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b/>
          <w:bCs/>
          <w:sz w:val="28"/>
          <w:szCs w:val="28"/>
          <w:u w:val="single"/>
        </w:rPr>
        <w:t>Special issue in Journal of Applied Crystallography for ICNS2025</w:t>
      </w:r>
      <w:r>
        <w:rPr/>
        <w:br/>
        <w:br/>
        <w:t xml:space="preserve">As a common forum of relevant </w:t>
      </w:r>
      <w:r>
        <w:rPr/>
        <w:t>presented</w:t>
      </w:r>
      <w:r>
        <w:rPr/>
        <w:t xml:space="preserve"> results, </w:t>
      </w:r>
      <w:r>
        <w:rPr/>
        <w:t xml:space="preserve">ICNS2025 is features with </w:t>
      </w:r>
      <w:r>
        <w:rPr/>
        <w:t xml:space="preserve">a special issue in the Journal of Applied Crystallography </w:t>
      </w:r>
      <w:r>
        <w:rPr/>
        <w:t>(J. Appl. Cryst., https://journals.iucr.org/j/)</w:t>
      </w:r>
      <w:r>
        <w:rPr/>
        <w:t xml:space="preserve">. </w:t>
        <w:br/>
        <w:br/>
        <w:t>J. Appl. Cryst. publishes research articles, computer programs and short communications on a broad range of crystalline and amorphous sample systems, and is a regular publisher for studies based on neutron techniques.</w:t>
        <w:br/>
        <w:t>J. Appl. Cryst. is a hybrid journal, offering non-open as well as OA publication with transformative agreements. The special issue will be realized as a virtual collection, i.e. articles will be published as soon as they are accepted in regular print issues, and presented on the webpage as a virtual issue.</w:t>
        <w:br/>
        <w:br/>
        <w:br/>
      </w:r>
      <w:r>
        <w:rPr>
          <w:b/>
          <w:bCs/>
        </w:rPr>
        <w:t xml:space="preserve">Guest editors from </w:t>
      </w:r>
      <w:r>
        <w:rPr>
          <w:b/>
          <w:bCs/>
        </w:rPr>
        <w:t xml:space="preserve">the </w:t>
      </w:r>
      <w:r>
        <w:rPr>
          <w:b/>
          <w:bCs/>
        </w:rPr>
        <w:t>neutron community</w:t>
      </w:r>
      <w:r>
        <w:rPr/>
        <w:br/>
        <w:br/>
        <w:t>The special issue will be guest-edited by Felix Roosen-Runge (Lund University), Niels Bech Christensen (Danish Technical University), Mohamed Aouane (ESS), and Trevor Forsyth (LINXS, Lund University).</w:t>
        <w:br/>
        <w:br/>
        <w:br/>
      </w:r>
      <w:r>
        <w:rPr>
          <w:b/>
          <w:bCs/>
        </w:rPr>
        <w:t>Submission process</w:t>
      </w:r>
      <w:r>
        <w:rPr/>
        <w:br/>
        <w:br/>
        <w:t>Articles for the special issue have to be submitted using this link:</w:t>
        <w:br/>
        <w:t>https://submission.iucr.org/submit/j?Qconf=icns_2025</w:t>
        <w:br/>
      </w:r>
    </w:p>
    <w:p>
      <w:pPr>
        <w:pStyle w:val="Normal"/>
        <w:bidi w:val="0"/>
        <w:jc w:val="left"/>
        <w:rPr/>
      </w:pPr>
      <w:r>
        <w:rPr/>
        <w:t xml:space="preserve">Submissions are possible from </w:t>
      </w:r>
      <w:r>
        <w:rPr/>
        <w:t>the conference on</w:t>
      </w:r>
      <w:r>
        <w:rPr/>
        <w:t xml:space="preserve"> until the </w:t>
      </w:r>
      <w:r>
        <w:rPr>
          <w:b/>
          <w:bCs/>
          <w:i/>
          <w:iCs/>
        </w:rPr>
        <w:t xml:space="preserve">submission </w:t>
      </w:r>
      <w:r>
        <w:rPr>
          <w:b/>
          <w:bCs/>
          <w:i/>
          <w:iCs/>
        </w:rPr>
        <w:t>deadline at October 17, 2025</w:t>
      </w:r>
      <w:r>
        <w:rPr/>
        <w:t>.</w:t>
      </w:r>
    </w:p>
    <w:p>
      <w:pPr>
        <w:pStyle w:val="Normal"/>
        <w:bidi w:val="0"/>
        <w:jc w:val="left"/>
        <w:rPr/>
      </w:pPr>
      <w:r>
        <w:rPr/>
        <w:br/>
        <w:t xml:space="preserve">During the submission, please choose the guest editor with best topical match </w:t>
      </w:r>
      <w:r>
        <w:rPr/>
        <w:t>for the paper</w:t>
      </w:r>
      <w:r>
        <w:rPr/>
        <w:t>.</w:t>
        <w:br/>
        <w:t xml:space="preserve">J. Appl. Cryst. provides detailed </w:t>
      </w:r>
      <w:r>
        <w:rPr/>
        <w:t>author i</w:t>
      </w:r>
      <w:r>
        <w:rPr/>
        <w:t>nformation, including Word and Latex templates for the article preparation:</w:t>
        <w:br/>
        <w:t>https://journals.iucr.org/j/services/authorservices.html</w:t>
        <w:br/>
        <w:br/>
        <w:br/>
      </w:r>
      <w:r>
        <w:rPr>
          <w:b/>
          <w:bCs/>
        </w:rPr>
        <w:t>Open Access</w:t>
      </w:r>
      <w:r>
        <w:rPr/>
        <w:br/>
        <w:br/>
        <w:t>Detailed information are available on the journal webpage</w:t>
        <w:br/>
        <w:t>https://journals.iucr.org/j/services/openaccess.html</w:t>
        <w:br/>
        <w:br/>
        <w:t>According to IUCr, there are transformative deals offering publication without OA fees for authors in Australia, Austria, Botswana, Brazil, Canada, China (Hong Kong), Colombia, Croatia, Cyprus, Czech Republic, Denmark, Finland, France, Germany, Greece, Hungary, India, Ireland, Israel, Italy, Japan, Kazakhstan, Liechtenstein, Macau, Malta, Mexico, Namibia, Netherlands, New Zealand, Norway, Poland, Portugal, Qatar, Romania, Saudi Arabia, Singapore, Slovenia, South Africa, South Korea, Spain, Sweden, Switzerland, Taiwan, Thailand, Tunisia, Turkey, United Arab Emirates, the UK and the USA.</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TotalTime>
  <Application>LibreOffice/6.4.7.2$Linux_X86_64 LibreOffice_project/40$Build-2</Application>
  <Pages>1</Pages>
  <Words>298</Words>
  <Characters>1941</Characters>
  <CharactersWithSpaces>2251</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2025-07-03T22:55:58Z</dcterms:created>
  <dc:creator/>
  <dc:description/>
  <dc:language>en-US</dc:language>
  <cp:lastModifiedBy/>
  <dcterms:modified xsi:type="dcterms:W3CDTF">2025-07-03T23:32:16Z</dcterms:modified>
  <cp:revision>2</cp:revision>
  <dc:subject/>
  <dc:title/>
</cp:coreProperties>
</file>